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7F" w:rsidRPr="003274C3" w:rsidRDefault="004371A1" w:rsidP="0030407F">
      <w:pPr>
        <w:rPr>
          <w:i/>
          <w:lang w:val="fr-FR"/>
        </w:rPr>
      </w:pPr>
      <w:r>
        <w:rPr>
          <w:i/>
          <w:noProof/>
          <w:lang w:val="fr-FR" w:eastAsia="fr-FR" w:bidi="ar-SA"/>
        </w:rPr>
        <w:drawing>
          <wp:anchor distT="0" distB="0" distL="114300" distR="114300" simplePos="0" relativeHeight="251658240" behindDoc="1" locked="0" layoutInCell="1" allowOverlap="1">
            <wp:simplePos x="0" y="0"/>
            <wp:positionH relativeFrom="column">
              <wp:posOffset>4215130</wp:posOffset>
            </wp:positionH>
            <wp:positionV relativeFrom="paragraph">
              <wp:posOffset>-442595</wp:posOffset>
            </wp:positionV>
            <wp:extent cx="1809750" cy="619125"/>
            <wp:effectExtent l="19050" t="0" r="0" b="0"/>
            <wp:wrapTight wrapText="bothSides">
              <wp:wrapPolygon edited="0">
                <wp:start x="-227" y="0"/>
                <wp:lineTo x="-227" y="21268"/>
                <wp:lineTo x="21600" y="21268"/>
                <wp:lineTo x="21600" y="0"/>
                <wp:lineTo x="-227" y="0"/>
              </wp:wrapPolygon>
            </wp:wrapTight>
            <wp:docPr id="3" name="Image 0" descr="VillavenirCA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lavenirCA_Violet.jpg"/>
                    <pic:cNvPicPr/>
                  </pic:nvPicPr>
                  <pic:blipFill>
                    <a:blip r:embed="rId8" cstate="print"/>
                    <a:stretch>
                      <a:fillRect/>
                    </a:stretch>
                  </pic:blipFill>
                  <pic:spPr>
                    <a:xfrm>
                      <a:off x="0" y="0"/>
                      <a:ext cx="1809750" cy="619125"/>
                    </a:xfrm>
                    <a:prstGeom prst="rect">
                      <a:avLst/>
                    </a:prstGeom>
                  </pic:spPr>
                </pic:pic>
              </a:graphicData>
            </a:graphic>
          </wp:anchor>
        </w:drawing>
      </w:r>
      <w:r w:rsidR="0030407F" w:rsidRPr="003274C3">
        <w:rPr>
          <w:i/>
          <w:lang w:val="fr-FR"/>
        </w:rPr>
        <w:t>Document à joindre au DCE</w:t>
      </w:r>
    </w:p>
    <w:p w:rsidR="00C212A3" w:rsidRPr="003274C3" w:rsidRDefault="0030407F" w:rsidP="0030407F">
      <w:pPr>
        <w:pStyle w:val="Titre"/>
        <w:jc w:val="center"/>
        <w:rPr>
          <w:lang w:val="fr-FR"/>
        </w:rPr>
      </w:pPr>
      <w:r w:rsidRPr="003274C3">
        <w:rPr>
          <w:lang w:val="fr-FR"/>
        </w:rPr>
        <w:t xml:space="preserve">Prescriptions générales dans le cadre de l’opération </w:t>
      </w:r>
      <w:r w:rsidR="00365081" w:rsidRPr="003274C3">
        <w:rPr>
          <w:lang w:val="fr-FR"/>
        </w:rPr>
        <w:t>Villavenir</w:t>
      </w:r>
    </w:p>
    <w:p w:rsidR="004371A1" w:rsidRPr="003274C3" w:rsidRDefault="004371A1" w:rsidP="004371A1">
      <w:pPr>
        <w:rPr>
          <w:lang w:val="fr-FR"/>
        </w:rPr>
      </w:pPr>
    </w:p>
    <w:p w:rsidR="0030407F" w:rsidRPr="003274C3" w:rsidRDefault="0030407F" w:rsidP="004371A1">
      <w:pPr>
        <w:pStyle w:val="Titre1"/>
        <w:rPr>
          <w:lang w:val="fr-FR"/>
        </w:rPr>
      </w:pPr>
      <w:r w:rsidRPr="003274C3">
        <w:rPr>
          <w:lang w:val="fr-FR"/>
        </w:rPr>
        <w:t>Présentation de l’opération</w:t>
      </w:r>
      <w:r w:rsidR="00335CED" w:rsidRPr="003274C3">
        <w:rPr>
          <w:lang w:val="fr-FR"/>
        </w:rPr>
        <w:t xml:space="preserve"> Villavenir </w:t>
      </w:r>
      <w:proofErr w:type="spellStart"/>
      <w:r w:rsidR="00335CED" w:rsidRPr="003274C3">
        <w:rPr>
          <w:lang w:val="fr-FR"/>
        </w:rPr>
        <w:t>champagne-ardenne</w:t>
      </w:r>
      <w:proofErr w:type="spellEnd"/>
    </w:p>
    <w:p w:rsidR="0030407F" w:rsidRPr="003274C3" w:rsidRDefault="00335CED">
      <w:pPr>
        <w:rPr>
          <w:lang w:val="fr-FR"/>
        </w:rPr>
      </w:pPr>
      <w:r w:rsidRPr="003274C3">
        <w:rPr>
          <w:lang w:val="fr-FR"/>
        </w:rPr>
        <w:t xml:space="preserve">Ce marché </w:t>
      </w:r>
      <w:r w:rsidR="0030407F" w:rsidRPr="003274C3">
        <w:rPr>
          <w:lang w:val="fr-FR"/>
        </w:rPr>
        <w:t xml:space="preserve">s’inscrit dans le cadre de l’opération Villavenir Champagne-Ardenne. </w:t>
      </w:r>
    </w:p>
    <w:p w:rsidR="004371A1" w:rsidRPr="004371A1" w:rsidRDefault="004371A1" w:rsidP="004371A1">
      <w:pPr>
        <w:rPr>
          <w:b/>
          <w:sz w:val="22"/>
          <w:szCs w:val="22"/>
        </w:rPr>
      </w:pPr>
      <w:proofErr w:type="spellStart"/>
      <w:r w:rsidRPr="004371A1">
        <w:rPr>
          <w:b/>
          <w:sz w:val="22"/>
          <w:szCs w:val="22"/>
        </w:rPr>
        <w:t>Ses</w:t>
      </w:r>
      <w:proofErr w:type="spellEnd"/>
      <w:r w:rsidRPr="004371A1">
        <w:rPr>
          <w:b/>
          <w:sz w:val="22"/>
          <w:szCs w:val="22"/>
        </w:rPr>
        <w:t xml:space="preserve"> </w:t>
      </w:r>
      <w:proofErr w:type="spellStart"/>
      <w:proofErr w:type="gramStart"/>
      <w:r w:rsidRPr="004371A1">
        <w:rPr>
          <w:b/>
          <w:sz w:val="22"/>
          <w:szCs w:val="22"/>
        </w:rPr>
        <w:t>objectifs</w:t>
      </w:r>
      <w:proofErr w:type="spellEnd"/>
      <w:r w:rsidRPr="004371A1">
        <w:rPr>
          <w:b/>
          <w:sz w:val="22"/>
          <w:szCs w:val="22"/>
        </w:rPr>
        <w:t> :</w:t>
      </w:r>
      <w:proofErr w:type="gramEnd"/>
      <w:r w:rsidRPr="004371A1">
        <w:rPr>
          <w:b/>
          <w:sz w:val="22"/>
          <w:szCs w:val="22"/>
        </w:rPr>
        <w:t xml:space="preserve"> </w:t>
      </w:r>
    </w:p>
    <w:p w:rsidR="004371A1" w:rsidRPr="003274C3" w:rsidRDefault="004371A1" w:rsidP="004371A1">
      <w:pPr>
        <w:pStyle w:val="Paragraphedeliste"/>
        <w:numPr>
          <w:ilvl w:val="0"/>
          <w:numId w:val="6"/>
        </w:numPr>
        <w:rPr>
          <w:b/>
          <w:sz w:val="22"/>
          <w:szCs w:val="22"/>
          <w:lang w:val="fr-FR"/>
        </w:rPr>
      </w:pPr>
      <w:r w:rsidRPr="003274C3">
        <w:rPr>
          <w:b/>
          <w:sz w:val="22"/>
          <w:szCs w:val="22"/>
          <w:lang w:val="fr-FR"/>
        </w:rPr>
        <w:t xml:space="preserve">valoriser le savoir-faire du bâtiment, </w:t>
      </w:r>
    </w:p>
    <w:p w:rsidR="004371A1" w:rsidRPr="003274C3" w:rsidRDefault="004371A1" w:rsidP="004371A1">
      <w:pPr>
        <w:pStyle w:val="Paragraphedeliste"/>
        <w:numPr>
          <w:ilvl w:val="0"/>
          <w:numId w:val="6"/>
        </w:numPr>
        <w:rPr>
          <w:b/>
          <w:sz w:val="22"/>
          <w:szCs w:val="22"/>
          <w:lang w:val="fr-FR"/>
        </w:rPr>
      </w:pPr>
      <w:r w:rsidRPr="003274C3">
        <w:rPr>
          <w:b/>
          <w:sz w:val="22"/>
          <w:szCs w:val="22"/>
          <w:lang w:val="fr-FR"/>
        </w:rPr>
        <w:t xml:space="preserve">proposer des visites d’opérations exemplaires, </w:t>
      </w:r>
    </w:p>
    <w:p w:rsidR="004371A1" w:rsidRPr="003274C3" w:rsidRDefault="004371A1" w:rsidP="004371A1">
      <w:pPr>
        <w:pStyle w:val="Paragraphedeliste"/>
        <w:numPr>
          <w:ilvl w:val="0"/>
          <w:numId w:val="6"/>
        </w:numPr>
        <w:rPr>
          <w:b/>
          <w:sz w:val="22"/>
          <w:szCs w:val="22"/>
          <w:lang w:val="fr-FR"/>
        </w:rPr>
      </w:pPr>
      <w:r w:rsidRPr="003274C3">
        <w:rPr>
          <w:b/>
          <w:sz w:val="22"/>
          <w:szCs w:val="22"/>
          <w:lang w:val="fr-FR"/>
        </w:rPr>
        <w:t xml:space="preserve">offrir une plateforme de formation grandeur nature. </w:t>
      </w:r>
    </w:p>
    <w:p w:rsidR="0030407F" w:rsidRPr="003274C3" w:rsidRDefault="00BB13C5">
      <w:pPr>
        <w:rPr>
          <w:lang w:val="fr-FR"/>
        </w:rPr>
      </w:pPr>
      <w:r w:rsidRPr="003274C3">
        <w:rPr>
          <w:lang w:val="fr-FR"/>
        </w:rPr>
        <w:t>Villavenir Champagne-Ardenne, ce sont 6 chantiers de construction de logements sociaux exemplaires</w:t>
      </w:r>
      <w:r w:rsidR="003D57E0" w:rsidRPr="003274C3">
        <w:rPr>
          <w:lang w:val="fr-FR"/>
        </w:rPr>
        <w:t xml:space="preserve">. </w:t>
      </w:r>
      <w:r w:rsidRPr="003274C3">
        <w:rPr>
          <w:lang w:val="fr-FR"/>
        </w:rPr>
        <w:t xml:space="preserve">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701"/>
        <w:gridCol w:w="851"/>
        <w:gridCol w:w="1701"/>
        <w:gridCol w:w="2126"/>
      </w:tblGrid>
      <w:tr w:rsidR="00BB13C5" w:rsidRPr="003D57E0" w:rsidTr="00BB13C5">
        <w:tc>
          <w:tcPr>
            <w:tcW w:w="2410" w:type="dxa"/>
            <w:vAlign w:val="center"/>
          </w:tcPr>
          <w:p w:rsidR="00BB13C5" w:rsidRPr="003D57E0" w:rsidRDefault="00BB13C5" w:rsidP="00BB13C5">
            <w:pPr>
              <w:pStyle w:val="Paragraphedeliste"/>
              <w:spacing w:before="120" w:after="120"/>
              <w:ind w:left="0"/>
              <w:rPr>
                <w:rFonts w:ascii="Arial" w:hAnsi="Arial" w:cs="Arial"/>
                <w:b/>
                <w:sz w:val="16"/>
                <w:szCs w:val="16"/>
              </w:rPr>
            </w:pPr>
            <w:r w:rsidRPr="003D57E0">
              <w:rPr>
                <w:rFonts w:ascii="Arial" w:hAnsi="Arial" w:cs="Arial"/>
                <w:b/>
                <w:sz w:val="16"/>
                <w:szCs w:val="16"/>
              </w:rPr>
              <w:t xml:space="preserve">Type de </w:t>
            </w:r>
            <w:proofErr w:type="spellStart"/>
            <w:r w:rsidRPr="003D57E0">
              <w:rPr>
                <w:rFonts w:ascii="Arial" w:hAnsi="Arial" w:cs="Arial"/>
                <w:b/>
                <w:sz w:val="16"/>
                <w:szCs w:val="16"/>
              </w:rPr>
              <w:t>projet</w:t>
            </w:r>
            <w:proofErr w:type="spellEnd"/>
          </w:p>
        </w:tc>
        <w:tc>
          <w:tcPr>
            <w:tcW w:w="1701" w:type="dxa"/>
            <w:vAlign w:val="center"/>
          </w:tcPr>
          <w:p w:rsidR="00BB13C5" w:rsidRPr="003D57E0" w:rsidRDefault="00BB13C5" w:rsidP="00BB13C5">
            <w:pPr>
              <w:pStyle w:val="Paragraphedeliste"/>
              <w:spacing w:before="120" w:after="120"/>
              <w:ind w:left="0"/>
              <w:rPr>
                <w:rFonts w:ascii="Arial" w:hAnsi="Arial" w:cs="Arial"/>
                <w:b/>
                <w:sz w:val="16"/>
                <w:szCs w:val="16"/>
              </w:rPr>
            </w:pPr>
            <w:r w:rsidRPr="003D57E0">
              <w:rPr>
                <w:rFonts w:ascii="Arial" w:hAnsi="Arial" w:cs="Arial"/>
                <w:b/>
                <w:sz w:val="16"/>
                <w:szCs w:val="16"/>
              </w:rPr>
              <w:t>Certification</w:t>
            </w:r>
          </w:p>
        </w:tc>
        <w:tc>
          <w:tcPr>
            <w:tcW w:w="851" w:type="dxa"/>
            <w:vAlign w:val="center"/>
          </w:tcPr>
          <w:p w:rsidR="00BB13C5" w:rsidRPr="003D57E0" w:rsidRDefault="00BB13C5" w:rsidP="00BB13C5">
            <w:pPr>
              <w:pStyle w:val="Paragraphedeliste"/>
              <w:spacing w:before="120" w:after="120"/>
              <w:ind w:left="0"/>
              <w:rPr>
                <w:rFonts w:ascii="Arial" w:hAnsi="Arial" w:cs="Arial"/>
                <w:b/>
                <w:sz w:val="16"/>
                <w:szCs w:val="16"/>
              </w:rPr>
            </w:pPr>
            <w:proofErr w:type="spellStart"/>
            <w:r w:rsidRPr="003D57E0">
              <w:rPr>
                <w:rFonts w:ascii="Arial" w:hAnsi="Arial" w:cs="Arial"/>
                <w:b/>
                <w:sz w:val="16"/>
                <w:szCs w:val="16"/>
              </w:rPr>
              <w:t>Dpt</w:t>
            </w:r>
            <w:proofErr w:type="spellEnd"/>
          </w:p>
        </w:tc>
        <w:tc>
          <w:tcPr>
            <w:tcW w:w="1701" w:type="dxa"/>
            <w:vAlign w:val="center"/>
          </w:tcPr>
          <w:p w:rsidR="00BB13C5" w:rsidRPr="003D57E0" w:rsidRDefault="00BB13C5" w:rsidP="00BB13C5">
            <w:pPr>
              <w:pStyle w:val="Paragraphedeliste"/>
              <w:spacing w:before="120" w:after="120"/>
              <w:ind w:left="0"/>
              <w:rPr>
                <w:rFonts w:ascii="Arial" w:hAnsi="Arial" w:cs="Arial"/>
                <w:b/>
                <w:sz w:val="16"/>
                <w:szCs w:val="16"/>
              </w:rPr>
            </w:pPr>
            <w:r w:rsidRPr="003D57E0">
              <w:rPr>
                <w:rFonts w:ascii="Arial" w:hAnsi="Arial" w:cs="Arial"/>
                <w:b/>
                <w:sz w:val="16"/>
                <w:szCs w:val="16"/>
              </w:rPr>
              <w:t>Localisation</w:t>
            </w:r>
          </w:p>
        </w:tc>
        <w:tc>
          <w:tcPr>
            <w:tcW w:w="2126" w:type="dxa"/>
            <w:vAlign w:val="center"/>
          </w:tcPr>
          <w:p w:rsidR="00BB13C5" w:rsidRPr="003D57E0" w:rsidRDefault="00BB13C5" w:rsidP="00BB13C5">
            <w:pPr>
              <w:pStyle w:val="Paragraphedeliste"/>
              <w:spacing w:before="120" w:after="120"/>
              <w:ind w:left="0"/>
              <w:rPr>
                <w:rFonts w:ascii="Arial" w:hAnsi="Arial" w:cs="Arial"/>
                <w:b/>
                <w:sz w:val="16"/>
                <w:szCs w:val="16"/>
              </w:rPr>
            </w:pPr>
            <w:r w:rsidRPr="003D57E0">
              <w:rPr>
                <w:rFonts w:ascii="Arial" w:hAnsi="Arial" w:cs="Arial"/>
                <w:b/>
                <w:sz w:val="16"/>
                <w:szCs w:val="16"/>
              </w:rPr>
              <w:t>Maître d’Ouvrage</w:t>
            </w:r>
          </w:p>
        </w:tc>
      </w:tr>
      <w:tr w:rsidR="00BB13C5" w:rsidRPr="003D57E0" w:rsidTr="00BB13C5">
        <w:tc>
          <w:tcPr>
            <w:tcW w:w="2410" w:type="dxa"/>
            <w:vAlign w:val="center"/>
          </w:tcPr>
          <w:p w:rsidR="00BB13C5" w:rsidRPr="003274C3" w:rsidRDefault="00BB13C5" w:rsidP="00BB13C5">
            <w:pPr>
              <w:pStyle w:val="Paragraphedeliste"/>
              <w:spacing w:before="120" w:after="120"/>
              <w:ind w:left="0"/>
              <w:rPr>
                <w:rFonts w:ascii="Arial" w:hAnsi="Arial" w:cs="Arial"/>
                <w:sz w:val="16"/>
                <w:szCs w:val="16"/>
                <w:lang w:val="fr-FR"/>
              </w:rPr>
            </w:pPr>
            <w:r w:rsidRPr="003274C3">
              <w:rPr>
                <w:rFonts w:ascii="Arial" w:hAnsi="Arial" w:cs="Arial"/>
                <w:sz w:val="16"/>
                <w:szCs w:val="16"/>
                <w:lang w:val="fr-FR"/>
              </w:rPr>
              <w:t>Construction de 5 à 6 logements individuels groupés</w:t>
            </w:r>
          </w:p>
        </w:tc>
        <w:tc>
          <w:tcPr>
            <w:tcW w:w="1701" w:type="dxa"/>
            <w:vAlign w:val="center"/>
          </w:tcPr>
          <w:p w:rsidR="00BB13C5" w:rsidRPr="003274C3" w:rsidRDefault="00BB13C5" w:rsidP="00BB13C5">
            <w:pPr>
              <w:pStyle w:val="Paragraphedeliste"/>
              <w:spacing w:before="120" w:after="120"/>
              <w:ind w:left="0"/>
              <w:rPr>
                <w:rFonts w:ascii="Arial" w:hAnsi="Arial" w:cs="Arial"/>
                <w:sz w:val="16"/>
                <w:szCs w:val="16"/>
                <w:lang w:val="fr-FR"/>
              </w:rPr>
            </w:pPr>
          </w:p>
        </w:tc>
        <w:tc>
          <w:tcPr>
            <w:tcW w:w="85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08</w:t>
            </w:r>
          </w:p>
        </w:tc>
        <w:tc>
          <w:tcPr>
            <w:tcW w:w="1701" w:type="dxa"/>
            <w:vAlign w:val="center"/>
          </w:tcPr>
          <w:p w:rsidR="00BB13C5" w:rsidRPr="003D57E0" w:rsidRDefault="00136F89" w:rsidP="00BB13C5">
            <w:pPr>
              <w:pStyle w:val="Paragraphedeliste"/>
              <w:spacing w:before="120" w:after="120"/>
              <w:ind w:left="0"/>
              <w:rPr>
                <w:rFonts w:ascii="Arial" w:hAnsi="Arial" w:cs="Arial"/>
                <w:sz w:val="16"/>
                <w:szCs w:val="16"/>
              </w:rPr>
            </w:pPr>
            <w:r>
              <w:rPr>
                <w:rFonts w:ascii="Arial" w:hAnsi="Arial" w:cs="Arial"/>
                <w:sz w:val="16"/>
                <w:szCs w:val="16"/>
              </w:rPr>
              <w:t xml:space="preserve">Ville </w:t>
            </w:r>
            <w:proofErr w:type="spellStart"/>
            <w:r>
              <w:rPr>
                <w:rFonts w:ascii="Arial" w:hAnsi="Arial" w:cs="Arial"/>
                <w:sz w:val="16"/>
                <w:szCs w:val="16"/>
              </w:rPr>
              <w:t>sur</w:t>
            </w:r>
            <w:proofErr w:type="spellEnd"/>
            <w:r>
              <w:rPr>
                <w:rFonts w:ascii="Arial" w:hAnsi="Arial" w:cs="Arial"/>
                <w:sz w:val="16"/>
                <w:szCs w:val="16"/>
              </w:rPr>
              <w:t xml:space="preserve"> </w:t>
            </w:r>
            <w:proofErr w:type="spellStart"/>
            <w:r>
              <w:rPr>
                <w:rFonts w:ascii="Arial" w:hAnsi="Arial" w:cs="Arial"/>
                <w:sz w:val="16"/>
                <w:szCs w:val="16"/>
              </w:rPr>
              <w:t>Lu</w:t>
            </w:r>
            <w:r w:rsidR="00BB13C5" w:rsidRPr="003D57E0">
              <w:rPr>
                <w:rFonts w:ascii="Arial" w:hAnsi="Arial" w:cs="Arial"/>
                <w:sz w:val="16"/>
                <w:szCs w:val="16"/>
              </w:rPr>
              <w:t>mes</w:t>
            </w:r>
            <w:proofErr w:type="spellEnd"/>
          </w:p>
        </w:tc>
        <w:tc>
          <w:tcPr>
            <w:tcW w:w="2126"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 xml:space="preserve">La Maison Ardennaise </w:t>
            </w:r>
          </w:p>
        </w:tc>
      </w:tr>
      <w:tr w:rsidR="00BB13C5" w:rsidRPr="003D57E0" w:rsidTr="00BB13C5">
        <w:tc>
          <w:tcPr>
            <w:tcW w:w="2410"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 xml:space="preserve">Construction de 5 logements </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H&amp;E</w:t>
            </w:r>
          </w:p>
        </w:tc>
        <w:tc>
          <w:tcPr>
            <w:tcW w:w="85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10</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Troyes</w:t>
            </w:r>
          </w:p>
        </w:tc>
        <w:tc>
          <w:tcPr>
            <w:tcW w:w="2126"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Mon Logis</w:t>
            </w:r>
          </w:p>
        </w:tc>
      </w:tr>
      <w:tr w:rsidR="00BB13C5" w:rsidRPr="003D57E0" w:rsidTr="00BB13C5">
        <w:tc>
          <w:tcPr>
            <w:tcW w:w="2410" w:type="dxa"/>
            <w:vAlign w:val="center"/>
          </w:tcPr>
          <w:p w:rsidR="00BB13C5" w:rsidRPr="003274C3" w:rsidRDefault="00BB13C5" w:rsidP="00BB13C5">
            <w:pPr>
              <w:pStyle w:val="Paragraphedeliste"/>
              <w:spacing w:before="120" w:after="120"/>
              <w:ind w:left="0"/>
              <w:rPr>
                <w:rFonts w:ascii="Arial" w:hAnsi="Arial" w:cs="Arial"/>
                <w:sz w:val="16"/>
                <w:szCs w:val="16"/>
                <w:lang w:val="fr-FR"/>
              </w:rPr>
            </w:pPr>
            <w:r w:rsidRPr="003274C3">
              <w:rPr>
                <w:rFonts w:ascii="Arial" w:hAnsi="Arial" w:cs="Arial"/>
                <w:sz w:val="16"/>
                <w:szCs w:val="16"/>
                <w:lang w:val="fr-FR"/>
              </w:rPr>
              <w:t xml:space="preserve">Construction de 4 logements individuels groupés </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proofErr w:type="spellStart"/>
            <w:r w:rsidRPr="003D57E0">
              <w:rPr>
                <w:rFonts w:ascii="Arial" w:hAnsi="Arial" w:cs="Arial"/>
                <w:sz w:val="16"/>
                <w:szCs w:val="16"/>
              </w:rPr>
              <w:t>Promotelec</w:t>
            </w:r>
            <w:proofErr w:type="spellEnd"/>
          </w:p>
        </w:tc>
        <w:tc>
          <w:tcPr>
            <w:tcW w:w="85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52</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Montier en Der</w:t>
            </w:r>
          </w:p>
        </w:tc>
        <w:tc>
          <w:tcPr>
            <w:tcW w:w="2126"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Hamaris</w:t>
            </w:r>
          </w:p>
        </w:tc>
      </w:tr>
      <w:tr w:rsidR="00BB13C5" w:rsidRPr="003D57E0" w:rsidTr="00BB13C5">
        <w:tc>
          <w:tcPr>
            <w:tcW w:w="2410" w:type="dxa"/>
            <w:vAlign w:val="center"/>
          </w:tcPr>
          <w:p w:rsidR="00BB13C5" w:rsidRPr="003274C3" w:rsidRDefault="00BB13C5" w:rsidP="00BB13C5">
            <w:pPr>
              <w:pStyle w:val="Paragraphedeliste"/>
              <w:spacing w:before="120" w:after="120"/>
              <w:ind w:left="0"/>
              <w:rPr>
                <w:rFonts w:ascii="Arial" w:hAnsi="Arial" w:cs="Arial"/>
                <w:sz w:val="16"/>
                <w:szCs w:val="16"/>
                <w:lang w:val="fr-FR"/>
              </w:rPr>
            </w:pPr>
            <w:r w:rsidRPr="003274C3">
              <w:rPr>
                <w:rFonts w:ascii="Arial" w:hAnsi="Arial" w:cs="Arial"/>
                <w:sz w:val="16"/>
                <w:szCs w:val="16"/>
                <w:lang w:val="fr-FR"/>
              </w:rPr>
              <w:t>Construction de 6 maisons de ville</w:t>
            </w:r>
          </w:p>
        </w:tc>
        <w:tc>
          <w:tcPr>
            <w:tcW w:w="1701" w:type="dxa"/>
            <w:vAlign w:val="center"/>
          </w:tcPr>
          <w:p w:rsidR="00BB13C5" w:rsidRPr="003274C3" w:rsidRDefault="00BB13C5" w:rsidP="00BB13C5">
            <w:pPr>
              <w:pStyle w:val="Paragraphedeliste"/>
              <w:spacing w:before="120" w:after="120"/>
              <w:ind w:left="0"/>
              <w:rPr>
                <w:rFonts w:ascii="Arial" w:hAnsi="Arial" w:cs="Arial"/>
                <w:sz w:val="16"/>
                <w:szCs w:val="16"/>
                <w:lang w:val="fr-FR"/>
              </w:rPr>
            </w:pPr>
          </w:p>
        </w:tc>
        <w:tc>
          <w:tcPr>
            <w:tcW w:w="85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51</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Épernay</w:t>
            </w:r>
          </w:p>
        </w:tc>
        <w:tc>
          <w:tcPr>
            <w:tcW w:w="2126"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 xml:space="preserve">Le Toit Champenois </w:t>
            </w:r>
          </w:p>
        </w:tc>
      </w:tr>
      <w:tr w:rsidR="00BB13C5" w:rsidRPr="003D57E0" w:rsidTr="00BB13C5">
        <w:tc>
          <w:tcPr>
            <w:tcW w:w="2410" w:type="dxa"/>
            <w:vAlign w:val="center"/>
          </w:tcPr>
          <w:p w:rsidR="00BB13C5" w:rsidRPr="003274C3" w:rsidRDefault="00BB13C5" w:rsidP="00BB13C5">
            <w:pPr>
              <w:pStyle w:val="Paragraphedeliste"/>
              <w:spacing w:before="120" w:after="120"/>
              <w:ind w:left="0"/>
              <w:rPr>
                <w:rFonts w:ascii="Arial" w:hAnsi="Arial" w:cs="Arial"/>
                <w:sz w:val="16"/>
                <w:szCs w:val="16"/>
                <w:lang w:val="fr-FR"/>
              </w:rPr>
            </w:pPr>
            <w:r w:rsidRPr="003274C3">
              <w:rPr>
                <w:rFonts w:ascii="Arial" w:hAnsi="Arial" w:cs="Arial"/>
                <w:sz w:val="16"/>
                <w:szCs w:val="16"/>
                <w:lang w:val="fr-FR"/>
              </w:rPr>
              <w:t xml:space="preserve">Construction de 15 à 17 logements séniors </w:t>
            </w:r>
          </w:p>
        </w:tc>
        <w:tc>
          <w:tcPr>
            <w:tcW w:w="1701" w:type="dxa"/>
            <w:vAlign w:val="center"/>
          </w:tcPr>
          <w:p w:rsidR="00BB13C5" w:rsidRPr="003274C3" w:rsidRDefault="00136F89" w:rsidP="00BB13C5">
            <w:pPr>
              <w:pStyle w:val="Paragraphedeliste"/>
              <w:spacing w:before="120" w:after="120"/>
              <w:ind w:left="0"/>
              <w:rPr>
                <w:rFonts w:ascii="Arial" w:hAnsi="Arial" w:cs="Arial"/>
                <w:sz w:val="16"/>
                <w:szCs w:val="16"/>
                <w:lang w:val="fr-FR"/>
              </w:rPr>
            </w:pPr>
            <w:r w:rsidRPr="003274C3">
              <w:rPr>
                <w:rFonts w:ascii="Arial" w:hAnsi="Arial" w:cs="Arial"/>
                <w:sz w:val="16"/>
                <w:szCs w:val="16"/>
                <w:lang w:val="fr-FR"/>
              </w:rPr>
              <w:t>H&amp;E niveau A et</w:t>
            </w:r>
            <w:r w:rsidR="00BB13C5" w:rsidRPr="003274C3">
              <w:rPr>
                <w:rFonts w:ascii="Arial" w:hAnsi="Arial" w:cs="Arial"/>
                <w:sz w:val="16"/>
                <w:szCs w:val="16"/>
                <w:lang w:val="fr-FR"/>
              </w:rPr>
              <w:t xml:space="preserve"> BBC</w:t>
            </w:r>
          </w:p>
        </w:tc>
        <w:tc>
          <w:tcPr>
            <w:tcW w:w="85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51</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Bazancourt</w:t>
            </w:r>
          </w:p>
        </w:tc>
        <w:tc>
          <w:tcPr>
            <w:tcW w:w="2126"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Reims Habitat</w:t>
            </w:r>
          </w:p>
        </w:tc>
      </w:tr>
      <w:tr w:rsidR="00BB13C5" w:rsidRPr="003D57E0" w:rsidTr="00BB13C5">
        <w:tc>
          <w:tcPr>
            <w:tcW w:w="2410"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Construction de 16 logements individuels</w:t>
            </w:r>
          </w:p>
        </w:tc>
        <w:tc>
          <w:tcPr>
            <w:tcW w:w="1701" w:type="dxa"/>
            <w:vAlign w:val="center"/>
          </w:tcPr>
          <w:p w:rsidR="00BB13C5" w:rsidRPr="003D57E0" w:rsidRDefault="00BB13C5" w:rsidP="00136F89">
            <w:pPr>
              <w:pStyle w:val="Paragraphedeliste"/>
              <w:spacing w:before="120" w:after="120"/>
              <w:ind w:left="0"/>
              <w:rPr>
                <w:rFonts w:ascii="Arial" w:hAnsi="Arial" w:cs="Arial"/>
                <w:sz w:val="16"/>
                <w:szCs w:val="16"/>
              </w:rPr>
            </w:pPr>
            <w:proofErr w:type="spellStart"/>
            <w:r w:rsidRPr="003D57E0">
              <w:rPr>
                <w:rFonts w:ascii="Arial" w:hAnsi="Arial" w:cs="Arial"/>
                <w:sz w:val="16"/>
                <w:szCs w:val="16"/>
              </w:rPr>
              <w:t>Promotelec</w:t>
            </w:r>
            <w:proofErr w:type="spellEnd"/>
            <w:r w:rsidRPr="003D57E0">
              <w:rPr>
                <w:rFonts w:ascii="Arial" w:hAnsi="Arial" w:cs="Arial"/>
                <w:sz w:val="16"/>
                <w:szCs w:val="16"/>
              </w:rPr>
              <w:t xml:space="preserve">, </w:t>
            </w:r>
            <w:r w:rsidR="00136F89">
              <w:rPr>
                <w:rFonts w:ascii="Arial" w:hAnsi="Arial" w:cs="Arial"/>
                <w:sz w:val="16"/>
                <w:szCs w:val="16"/>
              </w:rPr>
              <w:t xml:space="preserve">et </w:t>
            </w:r>
            <w:r w:rsidRPr="003D57E0">
              <w:rPr>
                <w:rFonts w:ascii="Arial" w:hAnsi="Arial" w:cs="Arial"/>
                <w:sz w:val="16"/>
                <w:szCs w:val="16"/>
              </w:rPr>
              <w:t>BBC</w:t>
            </w:r>
          </w:p>
        </w:tc>
        <w:tc>
          <w:tcPr>
            <w:tcW w:w="85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51</w:t>
            </w:r>
          </w:p>
        </w:tc>
        <w:tc>
          <w:tcPr>
            <w:tcW w:w="1701" w:type="dxa"/>
            <w:vAlign w:val="center"/>
          </w:tcPr>
          <w:p w:rsidR="00BB13C5" w:rsidRPr="003D57E0" w:rsidRDefault="00BB13C5" w:rsidP="00BB13C5">
            <w:pPr>
              <w:pStyle w:val="Paragraphedeliste"/>
              <w:spacing w:before="120" w:after="120"/>
              <w:ind w:left="0"/>
              <w:rPr>
                <w:rFonts w:ascii="Arial" w:hAnsi="Arial" w:cs="Arial"/>
                <w:sz w:val="16"/>
                <w:szCs w:val="16"/>
              </w:rPr>
            </w:pPr>
            <w:r w:rsidRPr="003D57E0">
              <w:rPr>
                <w:rFonts w:ascii="Arial" w:hAnsi="Arial" w:cs="Arial"/>
                <w:sz w:val="16"/>
                <w:szCs w:val="16"/>
              </w:rPr>
              <w:t>Fagnières</w:t>
            </w:r>
          </w:p>
        </w:tc>
        <w:tc>
          <w:tcPr>
            <w:tcW w:w="2126" w:type="dxa"/>
            <w:vAlign w:val="center"/>
          </w:tcPr>
          <w:p w:rsidR="00BB13C5" w:rsidRPr="003D57E0" w:rsidRDefault="003D57E0" w:rsidP="00BB13C5">
            <w:pPr>
              <w:pStyle w:val="Paragraphedeliste"/>
              <w:spacing w:before="120" w:after="120"/>
              <w:ind w:left="0"/>
              <w:rPr>
                <w:rFonts w:ascii="Arial" w:hAnsi="Arial" w:cs="Arial"/>
                <w:sz w:val="16"/>
                <w:szCs w:val="16"/>
              </w:rPr>
            </w:pPr>
            <w:proofErr w:type="spellStart"/>
            <w:r w:rsidRPr="003D57E0">
              <w:rPr>
                <w:rFonts w:ascii="Arial" w:hAnsi="Arial" w:cs="Arial"/>
                <w:sz w:val="16"/>
                <w:szCs w:val="16"/>
              </w:rPr>
              <w:t>Châl</w:t>
            </w:r>
            <w:r w:rsidR="00BB13C5" w:rsidRPr="003D57E0">
              <w:rPr>
                <w:rFonts w:ascii="Arial" w:hAnsi="Arial" w:cs="Arial"/>
                <w:sz w:val="16"/>
                <w:szCs w:val="16"/>
              </w:rPr>
              <w:t>ons</w:t>
            </w:r>
            <w:proofErr w:type="spellEnd"/>
            <w:r w:rsidR="00BB13C5" w:rsidRPr="003D57E0">
              <w:rPr>
                <w:rFonts w:ascii="Arial" w:hAnsi="Arial" w:cs="Arial"/>
                <w:sz w:val="16"/>
                <w:szCs w:val="16"/>
              </w:rPr>
              <w:t>-en- Champagne Habitat</w:t>
            </w:r>
          </w:p>
        </w:tc>
      </w:tr>
    </w:tbl>
    <w:p w:rsidR="00BB13C5" w:rsidRPr="003D57E0" w:rsidRDefault="00BB13C5"/>
    <w:p w:rsidR="004371A1" w:rsidRPr="003274C3" w:rsidRDefault="003D57E0">
      <w:pPr>
        <w:rPr>
          <w:lang w:val="fr-FR"/>
        </w:rPr>
      </w:pPr>
      <w:r w:rsidRPr="003274C3">
        <w:rPr>
          <w:lang w:val="fr-FR"/>
        </w:rPr>
        <w:t>Cette opération est montée en partenariat entre la FFB, le Conseil régional de l’ordre des architectes, l’ARCA</w:t>
      </w:r>
      <w:r w:rsidR="00136F89" w:rsidRPr="003274C3">
        <w:rPr>
          <w:lang w:val="fr-FR"/>
        </w:rPr>
        <w:t xml:space="preserve"> - l’U</w:t>
      </w:r>
      <w:r w:rsidRPr="003274C3">
        <w:rPr>
          <w:lang w:val="fr-FR"/>
        </w:rPr>
        <w:t xml:space="preserve">nion sociale pour l’habitat. </w:t>
      </w:r>
    </w:p>
    <w:p w:rsidR="00335CED" w:rsidRPr="003274C3" w:rsidRDefault="00335CED">
      <w:pPr>
        <w:rPr>
          <w:lang w:val="fr-FR"/>
        </w:rPr>
      </w:pPr>
    </w:p>
    <w:p w:rsidR="00335CED" w:rsidRPr="003274C3" w:rsidRDefault="003066F8" w:rsidP="004371A1">
      <w:pPr>
        <w:pStyle w:val="Titre1"/>
        <w:rPr>
          <w:lang w:val="fr-FR"/>
        </w:rPr>
      </w:pPr>
      <w:r w:rsidRPr="003274C3">
        <w:rPr>
          <w:lang w:val="fr-FR"/>
        </w:rPr>
        <w:t>incidences sur la vie du chantier</w:t>
      </w:r>
    </w:p>
    <w:p w:rsidR="00335CED" w:rsidRPr="003274C3" w:rsidRDefault="00335CED" w:rsidP="00335CED">
      <w:pPr>
        <w:pStyle w:val="Titre2"/>
        <w:rPr>
          <w:lang w:val="fr-FR"/>
        </w:rPr>
      </w:pPr>
      <w:r w:rsidRPr="003274C3">
        <w:rPr>
          <w:lang w:val="fr-FR"/>
        </w:rPr>
        <w:t>Ouverture du chantier aux visites</w:t>
      </w:r>
    </w:p>
    <w:p w:rsidR="00335CED" w:rsidRPr="003274C3" w:rsidRDefault="00335CED">
      <w:pPr>
        <w:rPr>
          <w:lang w:val="fr-FR"/>
        </w:rPr>
      </w:pPr>
      <w:r w:rsidRPr="003274C3">
        <w:rPr>
          <w:lang w:val="fr-FR"/>
        </w:rPr>
        <w:t>Des animations seront réalisées sur le chantier. L’accès devra en être facilité au moins</w:t>
      </w:r>
      <w:r w:rsidR="003066F8" w:rsidRPr="003274C3">
        <w:rPr>
          <w:lang w:val="fr-FR"/>
        </w:rPr>
        <w:t xml:space="preserve"> (liste indicative, susceptible d’évolution en fonction des demandes des partenaires)</w:t>
      </w:r>
      <w:r w:rsidRPr="003274C3">
        <w:rPr>
          <w:lang w:val="fr-FR"/>
        </w:rPr>
        <w:t xml:space="preserve"> : </w:t>
      </w:r>
    </w:p>
    <w:p w:rsidR="00335CED" w:rsidRPr="003274C3" w:rsidRDefault="00335CED" w:rsidP="00335CED">
      <w:pPr>
        <w:pStyle w:val="Paragraphedeliste"/>
        <w:numPr>
          <w:ilvl w:val="0"/>
          <w:numId w:val="4"/>
        </w:numPr>
        <w:rPr>
          <w:lang w:val="fr-FR"/>
        </w:rPr>
      </w:pPr>
      <w:r w:rsidRPr="003274C3">
        <w:rPr>
          <w:lang w:val="fr-FR"/>
        </w:rPr>
        <w:t>Pendant les coulisses du bâtiment (en octobre de chaque année)</w:t>
      </w:r>
    </w:p>
    <w:p w:rsidR="00335CED" w:rsidRPr="003274C3" w:rsidRDefault="00335CED" w:rsidP="00335CED">
      <w:pPr>
        <w:pStyle w:val="Paragraphedeliste"/>
        <w:numPr>
          <w:ilvl w:val="0"/>
          <w:numId w:val="4"/>
        </w:numPr>
        <w:rPr>
          <w:lang w:val="fr-FR"/>
        </w:rPr>
      </w:pPr>
      <w:r w:rsidRPr="003274C3">
        <w:rPr>
          <w:lang w:val="fr-FR"/>
        </w:rPr>
        <w:t>Pendant la fête de la science (en novembre de chaque année)</w:t>
      </w:r>
    </w:p>
    <w:p w:rsidR="00335CED" w:rsidRPr="003274C3" w:rsidRDefault="00335CED" w:rsidP="00335CED">
      <w:pPr>
        <w:pStyle w:val="Paragraphedeliste"/>
        <w:numPr>
          <w:ilvl w:val="0"/>
          <w:numId w:val="4"/>
        </w:numPr>
        <w:rPr>
          <w:lang w:val="fr-FR"/>
        </w:rPr>
      </w:pPr>
      <w:r w:rsidRPr="003274C3">
        <w:rPr>
          <w:lang w:val="fr-FR"/>
        </w:rPr>
        <w:t>Pendant le test d’étanchéité à l’air du bâtiment</w:t>
      </w:r>
    </w:p>
    <w:p w:rsidR="002B10BA" w:rsidRPr="003274C3" w:rsidRDefault="002B10BA" w:rsidP="002B10BA">
      <w:pPr>
        <w:pStyle w:val="Paragraphedeliste"/>
        <w:rPr>
          <w:lang w:val="fr-FR"/>
        </w:rPr>
      </w:pPr>
    </w:p>
    <w:p w:rsidR="0030407F" w:rsidRPr="003274C3" w:rsidRDefault="003066F8" w:rsidP="003066F8">
      <w:pPr>
        <w:pStyle w:val="Titre2"/>
        <w:rPr>
          <w:lang w:val="fr-FR"/>
        </w:rPr>
      </w:pPr>
      <w:r w:rsidRPr="003274C3">
        <w:rPr>
          <w:lang w:val="fr-FR"/>
        </w:rPr>
        <w:lastRenderedPageBreak/>
        <w:t>Mission de suivi du chantier</w:t>
      </w:r>
    </w:p>
    <w:p w:rsidR="003066F8" w:rsidRPr="003274C3" w:rsidRDefault="003066F8">
      <w:pPr>
        <w:rPr>
          <w:lang w:val="fr-FR"/>
        </w:rPr>
      </w:pPr>
      <w:r w:rsidRPr="003274C3">
        <w:rPr>
          <w:lang w:val="fr-FR"/>
        </w:rPr>
        <w:t>Un prestataire est missionné, dans le cadre de Villavenir, pour le suivi du chantier. Il aura pour mission d’observer le chantier, de recueillir des informations, de réaliser des reportages photos…</w:t>
      </w:r>
    </w:p>
    <w:p w:rsidR="003066F8" w:rsidRPr="003274C3" w:rsidRDefault="003066F8">
      <w:pPr>
        <w:rPr>
          <w:lang w:val="fr-FR"/>
        </w:rPr>
      </w:pPr>
      <w:r w:rsidRPr="003274C3">
        <w:rPr>
          <w:lang w:val="fr-FR"/>
        </w:rPr>
        <w:t xml:space="preserve">L’entreprise s’engage à lui laisser libre accès au chantier. </w:t>
      </w:r>
    </w:p>
    <w:p w:rsidR="003066F8" w:rsidRPr="003274C3" w:rsidRDefault="003066F8">
      <w:pPr>
        <w:rPr>
          <w:lang w:val="fr-FR"/>
        </w:rPr>
      </w:pPr>
    </w:p>
    <w:p w:rsidR="003066F8" w:rsidRDefault="003066F8" w:rsidP="003066F8">
      <w:pPr>
        <w:pStyle w:val="Titre2"/>
      </w:pPr>
      <w:proofErr w:type="spellStart"/>
      <w:r>
        <w:t>Chantier</w:t>
      </w:r>
      <w:proofErr w:type="spellEnd"/>
      <w:r>
        <w:t xml:space="preserve"> </w:t>
      </w:r>
      <w:proofErr w:type="spellStart"/>
      <w:r>
        <w:t>propre</w:t>
      </w:r>
      <w:proofErr w:type="spellEnd"/>
    </w:p>
    <w:p w:rsidR="00C9601F" w:rsidRPr="003274C3" w:rsidRDefault="003066F8">
      <w:pPr>
        <w:rPr>
          <w:lang w:val="fr-FR"/>
        </w:rPr>
      </w:pPr>
      <w:r w:rsidRPr="003274C3">
        <w:rPr>
          <w:lang w:val="fr-FR"/>
        </w:rPr>
        <w:t>Les chantiers Villavenir doivent être des chantiers propres</w:t>
      </w:r>
      <w:r w:rsidR="00C9601F" w:rsidRPr="003274C3">
        <w:rPr>
          <w:lang w:val="fr-FR"/>
        </w:rPr>
        <w:t xml:space="preserve"> et exemplaires en </w:t>
      </w:r>
      <w:proofErr w:type="gramStart"/>
      <w:r w:rsidR="00C9601F" w:rsidRPr="003274C3">
        <w:rPr>
          <w:lang w:val="fr-FR"/>
        </w:rPr>
        <w:t>terme d’hygiène</w:t>
      </w:r>
      <w:proofErr w:type="gramEnd"/>
      <w:r w:rsidR="00C9601F" w:rsidRPr="003274C3">
        <w:rPr>
          <w:lang w:val="fr-FR"/>
        </w:rPr>
        <w:t xml:space="preserve"> et sécurité. </w:t>
      </w:r>
    </w:p>
    <w:p w:rsidR="003066F8" w:rsidRPr="003274C3" w:rsidRDefault="003066F8">
      <w:pPr>
        <w:rPr>
          <w:lang w:val="fr-FR"/>
        </w:rPr>
      </w:pPr>
      <w:r w:rsidRPr="003274C3">
        <w:rPr>
          <w:lang w:val="fr-FR"/>
        </w:rPr>
        <w:t xml:space="preserve">Une charte chantier à faibles nuisances est mise en place. </w:t>
      </w:r>
      <w:r w:rsidR="00C9601F" w:rsidRPr="003274C3">
        <w:rPr>
          <w:lang w:val="fr-FR"/>
        </w:rPr>
        <w:t>L’entreprise remettra avec son offre une notice environnementale. (</w:t>
      </w:r>
      <w:proofErr w:type="spellStart"/>
      <w:r w:rsidR="00C9601F" w:rsidRPr="003274C3">
        <w:rPr>
          <w:lang w:val="fr-FR"/>
        </w:rPr>
        <w:t>cf.charte</w:t>
      </w:r>
      <w:proofErr w:type="spellEnd"/>
      <w:r w:rsidR="00C9601F" w:rsidRPr="003274C3">
        <w:rPr>
          <w:lang w:val="fr-FR"/>
        </w:rPr>
        <w:t xml:space="preserve"> jointe au DCE)</w:t>
      </w:r>
      <w:r w:rsidR="00257A3B" w:rsidRPr="003274C3">
        <w:rPr>
          <w:lang w:val="fr-FR"/>
        </w:rPr>
        <w:t xml:space="preserve">. L’entreprise </w:t>
      </w:r>
      <w:proofErr w:type="spellStart"/>
      <w:r w:rsidR="00136F89" w:rsidRPr="003274C3">
        <w:rPr>
          <w:lang w:val="fr-FR"/>
        </w:rPr>
        <w:t>designera</w:t>
      </w:r>
      <w:proofErr w:type="spellEnd"/>
      <w:r w:rsidR="00257A3B" w:rsidRPr="003274C3">
        <w:rPr>
          <w:lang w:val="fr-FR"/>
        </w:rPr>
        <w:t xml:space="preserve"> un correspondant environnement qui sera responsable pour son entreprise de l’application de la charte chantier vert.  </w:t>
      </w:r>
    </w:p>
    <w:p w:rsidR="00C9601F" w:rsidRPr="003274C3" w:rsidRDefault="00C9601F">
      <w:pPr>
        <w:rPr>
          <w:lang w:val="fr-FR"/>
        </w:rPr>
      </w:pPr>
      <w:r w:rsidRPr="003274C3">
        <w:rPr>
          <w:lang w:val="fr-FR"/>
        </w:rPr>
        <w:t xml:space="preserve">Toutes les mesures de sécurité seront prises et respectées sur le chantier, les tenues vestimentaires des ouvriers seront correctes. Les espaces de vie de chantier respecteront les consignes mentionnées dans la charte chantier propre. </w:t>
      </w:r>
    </w:p>
    <w:p w:rsidR="00257A3B" w:rsidRPr="003274C3" w:rsidRDefault="00257A3B">
      <w:pPr>
        <w:rPr>
          <w:lang w:val="fr-FR"/>
        </w:rPr>
      </w:pPr>
    </w:p>
    <w:p w:rsidR="003274C3" w:rsidRDefault="003274C3" w:rsidP="00257A3B">
      <w:pPr>
        <w:pStyle w:val="Titre2"/>
        <w:rPr>
          <w:lang w:val="fr-FR"/>
        </w:rPr>
      </w:pPr>
      <w:r>
        <w:rPr>
          <w:lang w:val="fr-FR"/>
        </w:rPr>
        <w:t>Réunions de chantier</w:t>
      </w:r>
    </w:p>
    <w:p w:rsidR="003274C3" w:rsidRDefault="003274C3" w:rsidP="003274C3">
      <w:pPr>
        <w:rPr>
          <w:lang w:val="fr-FR"/>
        </w:rPr>
      </w:pPr>
      <w:r>
        <w:rPr>
          <w:lang w:val="fr-FR"/>
        </w:rPr>
        <w:t xml:space="preserve">Les acteurs du chantier s’engageront collectivement dans une charte de bonne conduite de réunions de chantier. Lors de la première réunion de chantier, une charte sera signée par chacune des parties dans un souci d’efficacité collective et de respect mutuel. </w:t>
      </w:r>
    </w:p>
    <w:p w:rsidR="003274C3" w:rsidRPr="003274C3" w:rsidRDefault="003274C3" w:rsidP="003274C3">
      <w:pPr>
        <w:rPr>
          <w:lang w:val="fr-FR"/>
        </w:rPr>
      </w:pPr>
    </w:p>
    <w:p w:rsidR="00257A3B" w:rsidRPr="003274C3" w:rsidRDefault="00257A3B" w:rsidP="00257A3B">
      <w:pPr>
        <w:pStyle w:val="Titre2"/>
        <w:rPr>
          <w:lang w:val="fr-FR"/>
        </w:rPr>
      </w:pPr>
      <w:r w:rsidRPr="003274C3">
        <w:rPr>
          <w:lang w:val="fr-FR"/>
        </w:rPr>
        <w:t xml:space="preserve">Formation </w:t>
      </w:r>
    </w:p>
    <w:p w:rsidR="00257A3B" w:rsidRPr="003274C3" w:rsidRDefault="00257A3B" w:rsidP="00257A3B">
      <w:pPr>
        <w:rPr>
          <w:lang w:val="fr-FR"/>
        </w:rPr>
      </w:pPr>
      <w:r w:rsidRPr="003274C3">
        <w:rPr>
          <w:lang w:val="fr-FR"/>
        </w:rPr>
        <w:t xml:space="preserve">L’entreprise s’engage à suivre les formations qui pourront être mises en place dans le cadre de l’opération Villavenir Champagne-Ardenne. </w:t>
      </w:r>
    </w:p>
    <w:p w:rsidR="00257A3B" w:rsidRDefault="00257A3B" w:rsidP="00257A3B">
      <w:r>
        <w:t xml:space="preserve">En </w:t>
      </w:r>
      <w:proofErr w:type="spellStart"/>
      <w:proofErr w:type="gramStart"/>
      <w:r>
        <w:t>particulier</w:t>
      </w:r>
      <w:proofErr w:type="spellEnd"/>
      <w:r>
        <w:t> :</w:t>
      </w:r>
      <w:proofErr w:type="gramEnd"/>
      <w:r>
        <w:t xml:space="preserve"> </w:t>
      </w:r>
    </w:p>
    <w:p w:rsidR="00257A3B" w:rsidRPr="003274C3" w:rsidRDefault="00257A3B" w:rsidP="00257A3B">
      <w:pPr>
        <w:pStyle w:val="Paragraphedeliste"/>
        <w:numPr>
          <w:ilvl w:val="0"/>
          <w:numId w:val="4"/>
        </w:numPr>
        <w:rPr>
          <w:lang w:val="fr-FR"/>
        </w:rPr>
      </w:pPr>
      <w:r w:rsidRPr="003274C3">
        <w:rPr>
          <w:lang w:val="fr-FR"/>
        </w:rPr>
        <w:t xml:space="preserve">Participation (correspondant environnement + ouvriers) à la réunion de présentation de l’opération. </w:t>
      </w:r>
    </w:p>
    <w:p w:rsidR="00257A3B" w:rsidRPr="003274C3" w:rsidRDefault="00257A3B" w:rsidP="00257A3B">
      <w:pPr>
        <w:pStyle w:val="Paragraphedeliste"/>
        <w:numPr>
          <w:ilvl w:val="0"/>
          <w:numId w:val="4"/>
        </w:numPr>
        <w:rPr>
          <w:lang w:val="fr-FR"/>
        </w:rPr>
      </w:pPr>
      <w:r w:rsidRPr="003274C3">
        <w:rPr>
          <w:lang w:val="fr-FR"/>
        </w:rPr>
        <w:t>Participation (correspondant environnement + ouvriers) à la formation chantier à faibles nuisances</w:t>
      </w:r>
    </w:p>
    <w:p w:rsidR="00257A3B" w:rsidRPr="003274C3" w:rsidRDefault="00257A3B" w:rsidP="00257A3B">
      <w:pPr>
        <w:pStyle w:val="Paragraphedeliste"/>
        <w:numPr>
          <w:ilvl w:val="0"/>
          <w:numId w:val="4"/>
        </w:numPr>
        <w:rPr>
          <w:lang w:val="fr-FR"/>
        </w:rPr>
      </w:pPr>
      <w:r w:rsidRPr="003274C3">
        <w:rPr>
          <w:lang w:val="fr-FR"/>
        </w:rPr>
        <w:t>Participation (correspondant environnement + ouvrier)</w:t>
      </w:r>
      <w:r w:rsidR="00797981" w:rsidRPr="003274C3">
        <w:rPr>
          <w:lang w:val="fr-FR"/>
        </w:rPr>
        <w:t xml:space="preserve"> </w:t>
      </w:r>
      <w:r w:rsidRPr="003274C3">
        <w:rPr>
          <w:lang w:val="fr-FR"/>
        </w:rPr>
        <w:t>au</w:t>
      </w:r>
      <w:r w:rsidR="00797981" w:rsidRPr="003274C3">
        <w:rPr>
          <w:lang w:val="fr-FR"/>
        </w:rPr>
        <w:t>x</w:t>
      </w:r>
      <w:r w:rsidRPr="003274C3">
        <w:rPr>
          <w:lang w:val="fr-FR"/>
        </w:rPr>
        <w:t xml:space="preserve"> test</w:t>
      </w:r>
      <w:r w:rsidR="00797981" w:rsidRPr="003274C3">
        <w:rPr>
          <w:lang w:val="fr-FR"/>
        </w:rPr>
        <w:t>s</w:t>
      </w:r>
      <w:r w:rsidRPr="003274C3">
        <w:rPr>
          <w:lang w:val="fr-FR"/>
        </w:rPr>
        <w:t xml:space="preserve"> d’étanchéité à l’air. </w:t>
      </w:r>
    </w:p>
    <w:sectPr w:rsidR="00257A3B" w:rsidRPr="003274C3" w:rsidSect="00C212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C8" w:rsidRDefault="001F7EC8" w:rsidP="00365081">
      <w:pPr>
        <w:spacing w:after="0" w:line="240" w:lineRule="auto"/>
      </w:pPr>
      <w:r>
        <w:separator/>
      </w:r>
    </w:p>
  </w:endnote>
  <w:endnote w:type="continuationSeparator" w:id="0">
    <w:p w:rsidR="001F7EC8" w:rsidRDefault="001F7EC8" w:rsidP="00365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C8" w:rsidRDefault="001F7EC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7532"/>
      <w:docPartObj>
        <w:docPartGallery w:val="Page Numbers (Bottom of Page)"/>
        <w:docPartUnique/>
      </w:docPartObj>
    </w:sdtPr>
    <w:sdtContent>
      <w:sdt>
        <w:sdtPr>
          <w:id w:val="123787606"/>
          <w:docPartObj>
            <w:docPartGallery w:val="Page Numbers (Top of Page)"/>
            <w:docPartUnique/>
          </w:docPartObj>
        </w:sdtPr>
        <w:sdtContent>
          <w:p w:rsidR="001F7EC8" w:rsidRDefault="001F7EC8">
            <w:pPr>
              <w:pStyle w:val="Pieddepage"/>
              <w:jc w:val="right"/>
            </w:pPr>
            <w:r>
              <w:rPr>
                <w:b/>
                <w:sz w:val="24"/>
                <w:szCs w:val="24"/>
              </w:rPr>
              <w:fldChar w:fldCharType="begin"/>
            </w:r>
            <w:r>
              <w:rPr>
                <w:b/>
              </w:rPr>
              <w:instrText>PAGE</w:instrText>
            </w:r>
            <w:r>
              <w:rPr>
                <w:b/>
                <w:sz w:val="24"/>
                <w:szCs w:val="24"/>
              </w:rPr>
              <w:fldChar w:fldCharType="separate"/>
            </w:r>
            <w:r w:rsidR="00A82EA1">
              <w:rPr>
                <w:b/>
                <w:noProof/>
              </w:rPr>
              <w:t>1</w:t>
            </w:r>
            <w:r>
              <w:rPr>
                <w:b/>
                <w:sz w:val="24"/>
                <w:szCs w:val="24"/>
              </w:rPr>
              <w:fldChar w:fldCharType="end"/>
            </w:r>
            <w:r>
              <w:rPr>
                <w:b/>
                <w:sz w:val="24"/>
                <w:szCs w:val="24"/>
              </w:rPr>
              <w:t>/</w:t>
            </w:r>
            <w:r>
              <w:t xml:space="preserve"> </w:t>
            </w:r>
            <w:r>
              <w:rPr>
                <w:b/>
                <w:sz w:val="24"/>
                <w:szCs w:val="24"/>
              </w:rPr>
              <w:fldChar w:fldCharType="begin"/>
            </w:r>
            <w:r>
              <w:rPr>
                <w:b/>
              </w:rPr>
              <w:instrText>NUMPAGES</w:instrText>
            </w:r>
            <w:r>
              <w:rPr>
                <w:b/>
                <w:sz w:val="24"/>
                <w:szCs w:val="24"/>
              </w:rPr>
              <w:fldChar w:fldCharType="separate"/>
            </w:r>
            <w:r w:rsidR="00A82EA1">
              <w:rPr>
                <w:b/>
                <w:noProof/>
              </w:rPr>
              <w:t>2</w:t>
            </w:r>
            <w:r>
              <w:rPr>
                <w:b/>
                <w:sz w:val="24"/>
                <w:szCs w:val="24"/>
              </w:rPr>
              <w:fldChar w:fldCharType="end"/>
            </w:r>
          </w:p>
        </w:sdtContent>
      </w:sdt>
    </w:sdtContent>
  </w:sdt>
  <w:p w:rsidR="001F7EC8" w:rsidRDefault="001F7EC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C8" w:rsidRDefault="001F7E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C8" w:rsidRDefault="001F7EC8" w:rsidP="00365081">
      <w:pPr>
        <w:spacing w:after="0" w:line="240" w:lineRule="auto"/>
      </w:pPr>
      <w:r>
        <w:separator/>
      </w:r>
    </w:p>
  </w:footnote>
  <w:footnote w:type="continuationSeparator" w:id="0">
    <w:p w:rsidR="001F7EC8" w:rsidRDefault="001F7EC8" w:rsidP="00365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C8" w:rsidRDefault="001F7EC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C8" w:rsidRDefault="001F7EC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C8" w:rsidRDefault="001F7E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B58C8"/>
    <w:multiLevelType w:val="hybridMultilevel"/>
    <w:tmpl w:val="4236973C"/>
    <w:lvl w:ilvl="0" w:tplc="A2A6490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D350EA"/>
    <w:multiLevelType w:val="hybridMultilevel"/>
    <w:tmpl w:val="A93ABBC0"/>
    <w:lvl w:ilvl="0" w:tplc="7CCE8EA8">
      <w:start w:val="1"/>
      <w:numFmt w:val="decimal"/>
      <w:pStyle w:val="Titre1Sand"/>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6D68A5"/>
    <w:multiLevelType w:val="hybridMultilevel"/>
    <w:tmpl w:val="534872A2"/>
    <w:lvl w:ilvl="0" w:tplc="E33CF234">
      <w:start w:val="1"/>
      <w:numFmt w:val="decimal"/>
      <w:pStyle w:val="Titre2Sand"/>
      <w:lvlText w:val="%1."/>
      <w:lvlJc w:val="left"/>
      <w:pPr>
        <w:ind w:left="71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E134A2"/>
    <w:multiLevelType w:val="hybridMultilevel"/>
    <w:tmpl w:val="BBA2EF8C"/>
    <w:lvl w:ilvl="0" w:tplc="2A10269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FA184D"/>
    <w:multiLevelType w:val="hybridMultilevel"/>
    <w:tmpl w:val="E674733C"/>
    <w:lvl w:ilvl="0" w:tplc="49CEC66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C35516"/>
    <w:multiLevelType w:val="hybridMultilevel"/>
    <w:tmpl w:val="005C0C2E"/>
    <w:lvl w:ilvl="0" w:tplc="BEB00FC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30407F"/>
    <w:rsid w:val="00136F89"/>
    <w:rsid w:val="001F7EC8"/>
    <w:rsid w:val="00257A3B"/>
    <w:rsid w:val="002B10BA"/>
    <w:rsid w:val="0030407F"/>
    <w:rsid w:val="003066F8"/>
    <w:rsid w:val="003274C3"/>
    <w:rsid w:val="00335CED"/>
    <w:rsid w:val="003578DA"/>
    <w:rsid w:val="00365081"/>
    <w:rsid w:val="003D31B4"/>
    <w:rsid w:val="003D57E0"/>
    <w:rsid w:val="003F64ED"/>
    <w:rsid w:val="00403F5C"/>
    <w:rsid w:val="004371A1"/>
    <w:rsid w:val="005A35DC"/>
    <w:rsid w:val="00692ED0"/>
    <w:rsid w:val="006B4ABE"/>
    <w:rsid w:val="00704935"/>
    <w:rsid w:val="00797981"/>
    <w:rsid w:val="008D17C0"/>
    <w:rsid w:val="009019C3"/>
    <w:rsid w:val="0097162F"/>
    <w:rsid w:val="009C4467"/>
    <w:rsid w:val="009C7418"/>
    <w:rsid w:val="00A82EA1"/>
    <w:rsid w:val="00BB13C5"/>
    <w:rsid w:val="00C212A3"/>
    <w:rsid w:val="00C9601F"/>
    <w:rsid w:val="00E939B2"/>
    <w:rsid w:val="00F35555"/>
    <w:rsid w:val="00F818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A1"/>
  </w:style>
  <w:style w:type="paragraph" w:styleId="Titre1">
    <w:name w:val="heading 1"/>
    <w:aliases w:val="Titre 1 Sand"/>
    <w:basedOn w:val="Normal"/>
    <w:next w:val="Normal"/>
    <w:link w:val="Titre1Car"/>
    <w:uiPriority w:val="9"/>
    <w:qFormat/>
    <w:rsid w:val="004371A1"/>
    <w:pPr>
      <w:numPr>
        <w:numId w:val="5"/>
      </w:numPr>
      <w:spacing w:before="300" w:after="40"/>
      <w:ind w:left="426" w:hanging="426"/>
      <w:jc w:val="left"/>
      <w:outlineLvl w:val="0"/>
    </w:pPr>
    <w:rPr>
      <w:b/>
      <w:smallCaps/>
      <w:spacing w:val="5"/>
      <w:sz w:val="32"/>
      <w:szCs w:val="32"/>
    </w:rPr>
  </w:style>
  <w:style w:type="paragraph" w:styleId="Titre2">
    <w:name w:val="heading 2"/>
    <w:basedOn w:val="Normal"/>
    <w:next w:val="Normal"/>
    <w:link w:val="Titre2Car"/>
    <w:uiPriority w:val="9"/>
    <w:unhideWhenUsed/>
    <w:qFormat/>
    <w:rsid w:val="004371A1"/>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4371A1"/>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4371A1"/>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4371A1"/>
    <w:pPr>
      <w:spacing w:before="200" w:after="0"/>
      <w:jc w:val="left"/>
      <w:outlineLvl w:val="4"/>
    </w:pPr>
    <w:rPr>
      <w:smallCaps/>
      <w:color w:val="E36C0A" w:themeColor="accent2" w:themeShade="BF"/>
      <w:spacing w:val="10"/>
      <w:sz w:val="22"/>
      <w:szCs w:val="26"/>
    </w:rPr>
  </w:style>
  <w:style w:type="paragraph" w:styleId="Titre6">
    <w:name w:val="heading 6"/>
    <w:basedOn w:val="Normal"/>
    <w:next w:val="Normal"/>
    <w:link w:val="Titre6Car"/>
    <w:uiPriority w:val="9"/>
    <w:semiHidden/>
    <w:unhideWhenUsed/>
    <w:qFormat/>
    <w:rsid w:val="004371A1"/>
    <w:pPr>
      <w:spacing w:after="0"/>
      <w:jc w:val="left"/>
      <w:outlineLvl w:val="5"/>
    </w:pPr>
    <w:rPr>
      <w:smallCaps/>
      <w:color w:val="F79646" w:themeColor="accent2"/>
      <w:spacing w:val="5"/>
      <w:sz w:val="22"/>
    </w:rPr>
  </w:style>
  <w:style w:type="paragraph" w:styleId="Titre7">
    <w:name w:val="heading 7"/>
    <w:basedOn w:val="Normal"/>
    <w:next w:val="Normal"/>
    <w:link w:val="Titre7Car"/>
    <w:uiPriority w:val="9"/>
    <w:semiHidden/>
    <w:unhideWhenUsed/>
    <w:qFormat/>
    <w:rsid w:val="004371A1"/>
    <w:pPr>
      <w:spacing w:after="0"/>
      <w:jc w:val="left"/>
      <w:outlineLvl w:val="6"/>
    </w:pPr>
    <w:rPr>
      <w:b/>
      <w:smallCaps/>
      <w:color w:val="F79646" w:themeColor="accent2"/>
      <w:spacing w:val="10"/>
    </w:rPr>
  </w:style>
  <w:style w:type="paragraph" w:styleId="Titre8">
    <w:name w:val="heading 8"/>
    <w:basedOn w:val="Normal"/>
    <w:next w:val="Normal"/>
    <w:link w:val="Titre8Car"/>
    <w:uiPriority w:val="9"/>
    <w:semiHidden/>
    <w:unhideWhenUsed/>
    <w:qFormat/>
    <w:rsid w:val="004371A1"/>
    <w:pPr>
      <w:spacing w:after="0"/>
      <w:jc w:val="left"/>
      <w:outlineLvl w:val="7"/>
    </w:pPr>
    <w:rPr>
      <w:b/>
      <w:i/>
      <w:smallCaps/>
      <w:color w:val="E36C0A" w:themeColor="accent2" w:themeShade="BF"/>
    </w:rPr>
  </w:style>
  <w:style w:type="paragraph" w:styleId="Titre9">
    <w:name w:val="heading 9"/>
    <w:basedOn w:val="Normal"/>
    <w:next w:val="Normal"/>
    <w:link w:val="Titre9Car"/>
    <w:uiPriority w:val="9"/>
    <w:semiHidden/>
    <w:unhideWhenUsed/>
    <w:qFormat/>
    <w:rsid w:val="004371A1"/>
    <w:pPr>
      <w:spacing w:after="0"/>
      <w:jc w:val="left"/>
      <w:outlineLvl w:val="8"/>
    </w:pPr>
    <w:rPr>
      <w:b/>
      <w:i/>
      <w:smallCaps/>
      <w:color w:val="974706"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and Car"/>
    <w:basedOn w:val="Policepardfaut"/>
    <w:link w:val="Titre1"/>
    <w:uiPriority w:val="9"/>
    <w:rsid w:val="004371A1"/>
    <w:rPr>
      <w:b/>
      <w:smallCaps/>
      <w:spacing w:val="5"/>
      <w:sz w:val="32"/>
      <w:szCs w:val="32"/>
    </w:rPr>
  </w:style>
  <w:style w:type="paragraph" w:customStyle="1" w:styleId="Titre1Sand">
    <w:name w:val="Titre1_Sand"/>
    <w:basedOn w:val="Titre1"/>
    <w:rsid w:val="00E939B2"/>
    <w:pPr>
      <w:numPr>
        <w:numId w:val="2"/>
      </w:numPr>
      <w:spacing w:line="360" w:lineRule="auto"/>
    </w:pPr>
    <w:rPr>
      <w:lang w:eastAsia="fr-FR"/>
    </w:rPr>
  </w:style>
  <w:style w:type="paragraph" w:styleId="Corpsdetexte">
    <w:name w:val="Body Text"/>
    <w:basedOn w:val="Normal"/>
    <w:link w:val="CorpsdetexteCar"/>
    <w:uiPriority w:val="99"/>
    <w:semiHidden/>
    <w:unhideWhenUsed/>
    <w:rsid w:val="00E939B2"/>
    <w:pPr>
      <w:spacing w:after="120"/>
    </w:pPr>
  </w:style>
  <w:style w:type="character" w:customStyle="1" w:styleId="CorpsdetexteCar">
    <w:name w:val="Corps de texte Car"/>
    <w:basedOn w:val="Policepardfaut"/>
    <w:link w:val="Corpsdetexte"/>
    <w:uiPriority w:val="99"/>
    <w:semiHidden/>
    <w:rsid w:val="00E939B2"/>
  </w:style>
  <w:style w:type="paragraph" w:customStyle="1" w:styleId="Titre2Sand">
    <w:name w:val="Titre2_Sand"/>
    <w:basedOn w:val="Titre2"/>
    <w:next w:val="Corpsdetexte"/>
    <w:rsid w:val="008D17C0"/>
    <w:pPr>
      <w:numPr>
        <w:numId w:val="3"/>
      </w:numPr>
      <w:jc w:val="both"/>
    </w:pPr>
    <w:rPr>
      <w:rFonts w:ascii="Arial" w:hAnsi="Arial" w:cs="Arial"/>
      <w:lang w:eastAsia="fr-FR"/>
    </w:rPr>
  </w:style>
  <w:style w:type="character" w:customStyle="1" w:styleId="Titre2Car">
    <w:name w:val="Titre 2 Car"/>
    <w:basedOn w:val="Policepardfaut"/>
    <w:link w:val="Titre2"/>
    <w:uiPriority w:val="9"/>
    <w:rsid w:val="004371A1"/>
    <w:rPr>
      <w:smallCaps/>
      <w:spacing w:val="5"/>
      <w:sz w:val="28"/>
      <w:szCs w:val="28"/>
    </w:rPr>
  </w:style>
  <w:style w:type="character" w:customStyle="1" w:styleId="Titre3Car">
    <w:name w:val="Titre 3 Car"/>
    <w:basedOn w:val="Policepardfaut"/>
    <w:link w:val="Titre3"/>
    <w:uiPriority w:val="9"/>
    <w:semiHidden/>
    <w:rsid w:val="004371A1"/>
    <w:rPr>
      <w:smallCaps/>
      <w:spacing w:val="5"/>
      <w:sz w:val="24"/>
      <w:szCs w:val="24"/>
    </w:rPr>
  </w:style>
  <w:style w:type="character" w:customStyle="1" w:styleId="Titre4Car">
    <w:name w:val="Titre 4 Car"/>
    <w:basedOn w:val="Policepardfaut"/>
    <w:link w:val="Titre4"/>
    <w:uiPriority w:val="9"/>
    <w:semiHidden/>
    <w:rsid w:val="004371A1"/>
    <w:rPr>
      <w:smallCaps/>
      <w:spacing w:val="10"/>
      <w:sz w:val="22"/>
      <w:szCs w:val="22"/>
    </w:rPr>
  </w:style>
  <w:style w:type="character" w:customStyle="1" w:styleId="Titre5Car">
    <w:name w:val="Titre 5 Car"/>
    <w:basedOn w:val="Policepardfaut"/>
    <w:link w:val="Titre5"/>
    <w:uiPriority w:val="9"/>
    <w:semiHidden/>
    <w:rsid w:val="004371A1"/>
    <w:rPr>
      <w:smallCaps/>
      <w:color w:val="E36C0A" w:themeColor="accent2" w:themeShade="BF"/>
      <w:spacing w:val="10"/>
      <w:sz w:val="22"/>
      <w:szCs w:val="26"/>
    </w:rPr>
  </w:style>
  <w:style w:type="character" w:customStyle="1" w:styleId="Titre6Car">
    <w:name w:val="Titre 6 Car"/>
    <w:basedOn w:val="Policepardfaut"/>
    <w:link w:val="Titre6"/>
    <w:uiPriority w:val="9"/>
    <w:semiHidden/>
    <w:rsid w:val="004371A1"/>
    <w:rPr>
      <w:smallCaps/>
      <w:color w:val="F79646" w:themeColor="accent2"/>
      <w:spacing w:val="5"/>
      <w:sz w:val="22"/>
    </w:rPr>
  </w:style>
  <w:style w:type="character" w:customStyle="1" w:styleId="Titre7Car">
    <w:name w:val="Titre 7 Car"/>
    <w:basedOn w:val="Policepardfaut"/>
    <w:link w:val="Titre7"/>
    <w:uiPriority w:val="9"/>
    <w:semiHidden/>
    <w:rsid w:val="004371A1"/>
    <w:rPr>
      <w:b/>
      <w:smallCaps/>
      <w:color w:val="F79646" w:themeColor="accent2"/>
      <w:spacing w:val="10"/>
    </w:rPr>
  </w:style>
  <w:style w:type="character" w:customStyle="1" w:styleId="Titre8Car">
    <w:name w:val="Titre 8 Car"/>
    <w:basedOn w:val="Policepardfaut"/>
    <w:link w:val="Titre8"/>
    <w:uiPriority w:val="9"/>
    <w:semiHidden/>
    <w:rsid w:val="004371A1"/>
    <w:rPr>
      <w:b/>
      <w:i/>
      <w:smallCaps/>
      <w:color w:val="E36C0A" w:themeColor="accent2" w:themeShade="BF"/>
    </w:rPr>
  </w:style>
  <w:style w:type="character" w:customStyle="1" w:styleId="Titre9Car">
    <w:name w:val="Titre 9 Car"/>
    <w:basedOn w:val="Policepardfaut"/>
    <w:link w:val="Titre9"/>
    <w:uiPriority w:val="9"/>
    <w:semiHidden/>
    <w:rsid w:val="004371A1"/>
    <w:rPr>
      <w:b/>
      <w:i/>
      <w:smallCaps/>
      <w:color w:val="974706" w:themeColor="accent2" w:themeShade="7F"/>
    </w:rPr>
  </w:style>
  <w:style w:type="paragraph" w:styleId="Lgende">
    <w:name w:val="caption"/>
    <w:basedOn w:val="Normal"/>
    <w:next w:val="Normal"/>
    <w:uiPriority w:val="35"/>
    <w:semiHidden/>
    <w:unhideWhenUsed/>
    <w:qFormat/>
    <w:rsid w:val="004371A1"/>
    <w:rPr>
      <w:b/>
      <w:bCs/>
      <w:caps/>
      <w:sz w:val="16"/>
      <w:szCs w:val="18"/>
    </w:rPr>
  </w:style>
  <w:style w:type="paragraph" w:styleId="Titre">
    <w:name w:val="Title"/>
    <w:basedOn w:val="Normal"/>
    <w:next w:val="Normal"/>
    <w:link w:val="TitreCar"/>
    <w:uiPriority w:val="10"/>
    <w:qFormat/>
    <w:rsid w:val="004371A1"/>
    <w:pPr>
      <w:pBdr>
        <w:top w:val="single" w:sz="12" w:space="1" w:color="F79646" w:themeColor="accent2"/>
      </w:pBdr>
      <w:spacing w:line="240" w:lineRule="auto"/>
      <w:jc w:val="right"/>
    </w:pPr>
    <w:rPr>
      <w:smallCaps/>
      <w:sz w:val="48"/>
      <w:szCs w:val="48"/>
    </w:rPr>
  </w:style>
  <w:style w:type="character" w:customStyle="1" w:styleId="TitreCar">
    <w:name w:val="Titre Car"/>
    <w:basedOn w:val="Policepardfaut"/>
    <w:link w:val="Titre"/>
    <w:uiPriority w:val="10"/>
    <w:rsid w:val="004371A1"/>
    <w:rPr>
      <w:smallCaps/>
      <w:sz w:val="48"/>
      <w:szCs w:val="48"/>
    </w:rPr>
  </w:style>
  <w:style w:type="paragraph" w:styleId="Sous-titre">
    <w:name w:val="Subtitle"/>
    <w:basedOn w:val="Normal"/>
    <w:next w:val="Normal"/>
    <w:link w:val="Sous-titreCar"/>
    <w:uiPriority w:val="11"/>
    <w:qFormat/>
    <w:rsid w:val="004371A1"/>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4371A1"/>
    <w:rPr>
      <w:rFonts w:asciiTheme="majorHAnsi" w:eastAsiaTheme="majorEastAsia" w:hAnsiTheme="majorHAnsi" w:cstheme="majorBidi"/>
      <w:szCs w:val="22"/>
    </w:rPr>
  </w:style>
  <w:style w:type="character" w:styleId="lev">
    <w:name w:val="Strong"/>
    <w:uiPriority w:val="22"/>
    <w:qFormat/>
    <w:rsid w:val="004371A1"/>
    <w:rPr>
      <w:b/>
      <w:color w:val="F79646" w:themeColor="accent2"/>
    </w:rPr>
  </w:style>
  <w:style w:type="character" w:styleId="Accentuation">
    <w:name w:val="Emphasis"/>
    <w:uiPriority w:val="20"/>
    <w:qFormat/>
    <w:rsid w:val="004371A1"/>
    <w:rPr>
      <w:b/>
      <w:i/>
      <w:spacing w:val="10"/>
    </w:rPr>
  </w:style>
  <w:style w:type="paragraph" w:styleId="Sansinterligne">
    <w:name w:val="No Spacing"/>
    <w:basedOn w:val="Normal"/>
    <w:link w:val="SansinterligneCar"/>
    <w:uiPriority w:val="1"/>
    <w:qFormat/>
    <w:rsid w:val="004371A1"/>
    <w:pPr>
      <w:spacing w:after="0" w:line="240" w:lineRule="auto"/>
    </w:pPr>
  </w:style>
  <w:style w:type="character" w:customStyle="1" w:styleId="SansinterligneCar">
    <w:name w:val="Sans interligne Car"/>
    <w:basedOn w:val="Policepardfaut"/>
    <w:link w:val="Sansinterligne"/>
    <w:uiPriority w:val="1"/>
    <w:rsid w:val="004371A1"/>
  </w:style>
  <w:style w:type="paragraph" w:styleId="Paragraphedeliste">
    <w:name w:val="List Paragraph"/>
    <w:basedOn w:val="Normal"/>
    <w:uiPriority w:val="34"/>
    <w:qFormat/>
    <w:rsid w:val="004371A1"/>
    <w:pPr>
      <w:ind w:left="720"/>
      <w:contextualSpacing/>
    </w:pPr>
  </w:style>
  <w:style w:type="paragraph" w:styleId="Citation">
    <w:name w:val="Quote"/>
    <w:basedOn w:val="Normal"/>
    <w:next w:val="Normal"/>
    <w:link w:val="CitationCar"/>
    <w:uiPriority w:val="29"/>
    <w:qFormat/>
    <w:rsid w:val="004371A1"/>
    <w:rPr>
      <w:i/>
    </w:rPr>
  </w:style>
  <w:style w:type="character" w:customStyle="1" w:styleId="CitationCar">
    <w:name w:val="Citation Car"/>
    <w:basedOn w:val="Policepardfaut"/>
    <w:link w:val="Citation"/>
    <w:uiPriority w:val="29"/>
    <w:rsid w:val="004371A1"/>
    <w:rPr>
      <w:i/>
    </w:rPr>
  </w:style>
  <w:style w:type="paragraph" w:styleId="Citationintense">
    <w:name w:val="Intense Quote"/>
    <w:basedOn w:val="Normal"/>
    <w:next w:val="Normal"/>
    <w:link w:val="CitationintenseCar"/>
    <w:uiPriority w:val="30"/>
    <w:qFormat/>
    <w:rsid w:val="004371A1"/>
    <w:pPr>
      <w:pBdr>
        <w:top w:val="single" w:sz="8" w:space="10" w:color="E36C0A" w:themeColor="accent2" w:themeShade="BF"/>
        <w:left w:val="single" w:sz="8" w:space="10" w:color="E36C0A" w:themeColor="accent2" w:themeShade="BF"/>
        <w:bottom w:val="single" w:sz="8" w:space="10" w:color="E36C0A" w:themeColor="accent2" w:themeShade="BF"/>
        <w:right w:val="single" w:sz="8" w:space="10" w:color="E36C0A" w:themeColor="accent2" w:themeShade="BF"/>
      </w:pBdr>
      <w:shd w:val="clear" w:color="auto" w:fill="F79646"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4371A1"/>
    <w:rPr>
      <w:b/>
      <w:i/>
      <w:color w:val="FFFFFF" w:themeColor="background1"/>
      <w:shd w:val="clear" w:color="auto" w:fill="F79646" w:themeFill="accent2"/>
    </w:rPr>
  </w:style>
  <w:style w:type="character" w:styleId="Emphaseple">
    <w:name w:val="Subtle Emphasis"/>
    <w:uiPriority w:val="19"/>
    <w:qFormat/>
    <w:rsid w:val="004371A1"/>
    <w:rPr>
      <w:i/>
    </w:rPr>
  </w:style>
  <w:style w:type="character" w:styleId="Emphaseintense">
    <w:name w:val="Intense Emphasis"/>
    <w:uiPriority w:val="21"/>
    <w:qFormat/>
    <w:rsid w:val="004371A1"/>
    <w:rPr>
      <w:b/>
      <w:i/>
      <w:color w:val="F79646" w:themeColor="accent2"/>
      <w:spacing w:val="10"/>
    </w:rPr>
  </w:style>
  <w:style w:type="character" w:styleId="Rfrenceple">
    <w:name w:val="Subtle Reference"/>
    <w:uiPriority w:val="31"/>
    <w:qFormat/>
    <w:rsid w:val="004371A1"/>
    <w:rPr>
      <w:b/>
    </w:rPr>
  </w:style>
  <w:style w:type="character" w:styleId="Rfrenceintense">
    <w:name w:val="Intense Reference"/>
    <w:uiPriority w:val="32"/>
    <w:qFormat/>
    <w:rsid w:val="004371A1"/>
    <w:rPr>
      <w:b/>
      <w:bCs/>
      <w:smallCaps/>
      <w:spacing w:val="5"/>
      <w:sz w:val="22"/>
      <w:szCs w:val="22"/>
      <w:u w:val="single"/>
    </w:rPr>
  </w:style>
  <w:style w:type="character" w:styleId="Titredulivre">
    <w:name w:val="Book Title"/>
    <w:uiPriority w:val="33"/>
    <w:qFormat/>
    <w:rsid w:val="004371A1"/>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4371A1"/>
    <w:pPr>
      <w:outlineLvl w:val="9"/>
    </w:pPr>
  </w:style>
  <w:style w:type="paragraph" w:styleId="Textedebulles">
    <w:name w:val="Balloon Text"/>
    <w:basedOn w:val="Normal"/>
    <w:link w:val="TextedebullesCar"/>
    <w:uiPriority w:val="99"/>
    <w:semiHidden/>
    <w:unhideWhenUsed/>
    <w:rsid w:val="003650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5081"/>
    <w:rPr>
      <w:rFonts w:ascii="Tahoma" w:hAnsi="Tahoma" w:cs="Tahoma"/>
      <w:sz w:val="16"/>
      <w:szCs w:val="16"/>
      <w:lang w:val="fr-FR"/>
    </w:rPr>
  </w:style>
  <w:style w:type="paragraph" w:styleId="En-tte">
    <w:name w:val="header"/>
    <w:basedOn w:val="Normal"/>
    <w:link w:val="En-tteCar"/>
    <w:uiPriority w:val="99"/>
    <w:semiHidden/>
    <w:unhideWhenUsed/>
    <w:rsid w:val="0036508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5081"/>
    <w:rPr>
      <w:sz w:val="20"/>
      <w:szCs w:val="20"/>
      <w:lang w:val="fr-FR"/>
    </w:rPr>
  </w:style>
  <w:style w:type="paragraph" w:styleId="Pieddepage">
    <w:name w:val="footer"/>
    <w:basedOn w:val="Normal"/>
    <w:link w:val="PieddepageCar"/>
    <w:uiPriority w:val="99"/>
    <w:unhideWhenUsed/>
    <w:rsid w:val="003650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5081"/>
    <w:rPr>
      <w:sz w:val="20"/>
      <w:szCs w:val="20"/>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Villavenir">
      <a:dk1>
        <a:srgbClr val="1D1B10"/>
      </a:dk1>
      <a:lt1>
        <a:srgbClr val="FFFFFF"/>
      </a:lt1>
      <a:dk2>
        <a:srgbClr val="1D1B10"/>
      </a:dk2>
      <a:lt2>
        <a:srgbClr val="FFFFFF"/>
      </a:lt2>
      <a:accent1>
        <a:srgbClr val="800080"/>
      </a:accent1>
      <a:accent2>
        <a:srgbClr val="F79646"/>
      </a:accent2>
      <a:accent3>
        <a:srgbClr val="CC339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romenade">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B39A-7D1E-43D6-BF78-DC752E3D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507</Words>
  <Characters>2794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FFB</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GOURNAY</dc:creator>
  <cp:keywords/>
  <dc:description/>
  <cp:lastModifiedBy>Sandrine GOURNAY</cp:lastModifiedBy>
  <cp:revision>13</cp:revision>
  <cp:lastPrinted>2011-03-07T08:50:00Z</cp:lastPrinted>
  <dcterms:created xsi:type="dcterms:W3CDTF">2010-10-21T07:51:00Z</dcterms:created>
  <dcterms:modified xsi:type="dcterms:W3CDTF">2011-03-07T10:21:00Z</dcterms:modified>
</cp:coreProperties>
</file>